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50"/>
      </w:tblGrid>
      <w:tr w:rsidR="00923A0E" w:rsidRPr="00923A0E" w:rsidTr="00923A0E">
        <w:trPr>
          <w:tblCellSpacing w:w="15" w:type="dxa"/>
        </w:trPr>
        <w:tc>
          <w:tcPr>
            <w:tcW w:w="0" w:type="auto"/>
            <w:vAlign w:val="center"/>
            <w:hideMark/>
          </w:tcPr>
          <w:p w:rsidR="00923A0E" w:rsidRPr="00923A0E" w:rsidRDefault="00923A0E" w:rsidP="00923A0E">
            <w:pPr>
              <w:ind w:firstLine="709"/>
              <w:jc w:val="center"/>
              <w:outlineLvl w:val="3"/>
              <w:rPr>
                <w:rFonts w:ascii="Times New Roman" w:eastAsia="Times New Roman" w:hAnsi="Times New Roman" w:cs="Times New Roman"/>
                <w:b/>
                <w:bCs/>
                <w:color w:val="07054E"/>
                <w:sz w:val="24"/>
                <w:szCs w:val="24"/>
              </w:rPr>
            </w:pPr>
            <w:r w:rsidRPr="00923A0E">
              <w:rPr>
                <w:rFonts w:ascii="Times New Roman" w:eastAsia="Times New Roman" w:hAnsi="Times New Roman" w:cs="Times New Roman"/>
                <w:b/>
                <w:bCs/>
                <w:color w:val="07054E"/>
                <w:sz w:val="24"/>
                <w:szCs w:val="24"/>
              </w:rPr>
              <w:t>NGHỊ QUYẾT</w:t>
            </w:r>
          </w:p>
          <w:p w:rsidR="00923A0E" w:rsidRPr="00923A0E" w:rsidRDefault="00923A0E" w:rsidP="00923A0E">
            <w:pPr>
              <w:ind w:firstLine="709"/>
              <w:jc w:val="center"/>
              <w:outlineLvl w:val="2"/>
              <w:rPr>
                <w:rFonts w:ascii="Times New Roman" w:eastAsia="Times New Roman" w:hAnsi="Times New Roman" w:cs="Times New Roman"/>
                <w:b/>
                <w:bCs/>
                <w:sz w:val="27"/>
                <w:szCs w:val="27"/>
              </w:rPr>
            </w:pPr>
            <w:r w:rsidRPr="00923A0E">
              <w:rPr>
                <w:rFonts w:ascii="Times New Roman" w:eastAsia="Times New Roman" w:hAnsi="Times New Roman" w:cs="Times New Roman"/>
                <w:b/>
                <w:bCs/>
                <w:sz w:val="27"/>
                <w:szCs w:val="27"/>
              </w:rPr>
              <w:t>Quy định chi tiết, hướng dẫn về việc tổ chức hội nghị cử tri; việc giới thiệu người ứng cử đại biểu Hội đồng nhân dân cấp xã ở thôn, tổ dân phố; việc hiệp thương, giới thiệu người ứng cử đại biểu Quốc hội, đại biểu Hội đồng nhân dân trong bầu cử bổ sung</w:t>
            </w:r>
          </w:p>
        </w:tc>
      </w:tr>
      <w:tr w:rsidR="00923A0E" w:rsidRPr="00923A0E" w:rsidTr="00923A0E">
        <w:trPr>
          <w:tblCellSpacing w:w="15" w:type="dxa"/>
        </w:trPr>
        <w:tc>
          <w:tcPr>
            <w:tcW w:w="0" w:type="auto"/>
            <w:vAlign w:val="center"/>
            <w:hideMark/>
          </w:tcPr>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Thứ Năm, 21/01/2016, 02:08:14</w:t>
            </w:r>
          </w:p>
          <w:p w:rsidR="00923A0E" w:rsidRPr="00923A0E" w:rsidRDefault="00923A0E" w:rsidP="00923A0E">
            <w:pPr>
              <w:ind w:firstLine="709"/>
              <w:rPr>
                <w:rFonts w:ascii="Times New Roman" w:eastAsia="Times New Roman" w:hAnsi="Times New Roman" w:cs="Times New Roman"/>
                <w:sz w:val="24"/>
                <w:szCs w:val="24"/>
              </w:rPr>
            </w:pPr>
          </w:p>
        </w:tc>
      </w:tr>
      <w:tr w:rsidR="00923A0E" w:rsidRPr="00923A0E" w:rsidTr="00923A0E">
        <w:trPr>
          <w:tblCellSpacing w:w="15" w:type="dxa"/>
        </w:trPr>
        <w:tc>
          <w:tcPr>
            <w:tcW w:w="0" w:type="auto"/>
            <w:vAlign w:val="center"/>
            <w:hideMark/>
          </w:tcPr>
          <w:p w:rsidR="00923A0E" w:rsidRPr="00923A0E" w:rsidRDefault="00923A0E" w:rsidP="00923A0E">
            <w:pPr>
              <w:ind w:firstLine="709"/>
              <w:jc w:val="center"/>
              <w:rPr>
                <w:rFonts w:ascii="Times New Roman" w:eastAsia="Times New Roman" w:hAnsi="Times New Roman" w:cs="Times New Roman"/>
                <w:b/>
                <w:sz w:val="24"/>
                <w:szCs w:val="24"/>
              </w:rPr>
            </w:pPr>
            <w:r w:rsidRPr="00923A0E">
              <w:rPr>
                <w:rFonts w:ascii="Times New Roman" w:eastAsia="Times New Roman" w:hAnsi="Times New Roman" w:cs="Times New Roman"/>
                <w:b/>
                <w:sz w:val="24"/>
                <w:szCs w:val="24"/>
              </w:rPr>
              <w:t>ỦY BAN THƯỜNG VỤ QUỐC HỘI NƯỚC CỘNG HÒA XÃ HỘI CHỦ NGHĨA VIỆT NAM</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Căn cứ Hiến pháp nước Cộng hòa xã hội chủ nghĩa Việt Nam;</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Căn cứ Luật Tổ chức Quốc hội số 57/2014/QH13;</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Căn cứ Luật Tổ chức chính quyền địa phương số 77/2015/QH13;</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Căn cứ Luật Bầu cử đại biểu Quốc hội và đại biểu Hội đồng nhân dân số 85/2015/QH13;</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Căn cứ Luật Mặt trận Tổ quốc Việt Nam số 75/2015/QH13;</w:t>
            </w:r>
          </w:p>
        </w:tc>
      </w:tr>
      <w:tr w:rsidR="00923A0E" w:rsidRPr="00923A0E" w:rsidTr="00923A0E">
        <w:trPr>
          <w:tblCellSpacing w:w="15" w:type="dxa"/>
        </w:trPr>
        <w:tc>
          <w:tcPr>
            <w:tcW w:w="0" w:type="auto"/>
            <w:vAlign w:val="center"/>
            <w:hideMark/>
          </w:tcPr>
          <w:p w:rsidR="00923A0E" w:rsidRPr="00923A0E" w:rsidRDefault="00923A0E" w:rsidP="00923A0E">
            <w:pPr>
              <w:ind w:firstLine="709"/>
              <w:jc w:val="center"/>
              <w:rPr>
                <w:rFonts w:ascii="Times New Roman" w:eastAsia="Times New Roman" w:hAnsi="Times New Roman" w:cs="Times New Roman"/>
                <w:sz w:val="24"/>
                <w:szCs w:val="24"/>
              </w:rPr>
            </w:pPr>
            <w:r w:rsidRPr="00923A0E">
              <w:rPr>
                <w:rFonts w:ascii="Times New Roman" w:eastAsia="Times New Roman" w:hAnsi="Times New Roman" w:cs="Times New Roman"/>
                <w:b/>
                <w:bCs/>
                <w:sz w:val="24"/>
                <w:szCs w:val="24"/>
              </w:rPr>
              <w:t>QUYẾT NGHỊ:</w:t>
            </w:r>
          </w:p>
          <w:p w:rsidR="00923A0E" w:rsidRPr="00923A0E" w:rsidRDefault="00923A0E" w:rsidP="00923A0E">
            <w:pPr>
              <w:ind w:firstLine="709"/>
              <w:jc w:val="center"/>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CHƯƠNG I</w:t>
            </w:r>
          </w:p>
          <w:p w:rsidR="00923A0E" w:rsidRPr="00923A0E" w:rsidRDefault="00923A0E" w:rsidP="00923A0E">
            <w:pPr>
              <w:ind w:firstLine="709"/>
              <w:jc w:val="center"/>
              <w:rPr>
                <w:rFonts w:ascii="Times New Roman" w:eastAsia="Times New Roman" w:hAnsi="Times New Roman" w:cs="Times New Roman"/>
                <w:sz w:val="24"/>
                <w:szCs w:val="24"/>
              </w:rPr>
            </w:pPr>
            <w:r w:rsidRPr="00923A0E">
              <w:rPr>
                <w:rFonts w:ascii="Times New Roman" w:eastAsia="Times New Roman" w:hAnsi="Times New Roman" w:cs="Times New Roman"/>
                <w:b/>
                <w:bCs/>
                <w:sz w:val="24"/>
                <w:szCs w:val="24"/>
              </w:rPr>
              <w:t>TỔ CHỨC HỘI NGHỊ CỬ TRI LẤY Ý KIẾN ĐỐI VỚI NGƯỜI ỨNG CỬ ĐẠI BIỂU QUỐC HỘI, ĐẠI BIỂU HỘI ĐỒNG NHÂN DÂN</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b/>
                <w:bCs/>
                <w:sz w:val="24"/>
                <w:szCs w:val="24"/>
              </w:rPr>
              <w:t>Điều 1. Tổ chức hội nghị cử tri nơi công tác</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1. Việc tổ chức hội nghị cử tri nơi công tác hoặc nơi làm việc để lấy ý kiến đối với người ứng cử đại biểu Quốc hội, đại biểu Hội đồng nhân dân (gồm người được giới thiệu ứng cử và người tự ứng cử) được tổ chức ở nơi người ứng cử công tác hoặc làm việc (nếu có). Trường hợp người ứng cử có nhiều nơi công tác hoặc nơi làm việc thì tổ chức lấy ý kiến của cử tri nơi người đó công tác hoặc làm việc thường xuyên.</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2. Thẩm quyền chủ trì và triệu tập hội nghị cử tri nơi công tác được thực hiện như sau:</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a) Người ứng cử đại biểu Quốc hội công tác chuyên trách tại cơ quan Đảng các cấp thì ban lãnh đạo cơ quan triệu tập và chủ trì hội nghị.</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Người ứng cử đại biểu Hội đồng nhân dân công tác chuyên trách tại cơ quan Đảng các cấp thì người đứng đầu cơ quan phối hợp với Ban Chấp hành Công đoàn cơ quan triệu tập và chủ trì hội nghị;</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b) Người ứng cử đại biểu Quốc hội đang công tác tại các cơ quan của Quốc hội, của Ủy ban Thường vụ Quốc hội hoặc là đại biểu Quốc hội hoạt động chuyên trách tại Đoàn đại biểu Quốc hội ở địa phương thì tổ chức lấy ý kiến cử tri tại Văn phòng Quốc hội, Văn phòng Đoàn đại biểu Quốc hội và Hội đồng nhân dân hoặc Văn phòng Đoàn đại biểu Quốc hội (ở những nơi đã có Văn phòng Đoàn đại biểu Quốc hội). Người đứng đầu cơ quan phối hợp với Ban Chấp hành Công đoàn cơ quan triệu tập và chủ trì hội nghị.</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Người ứng cử đại biểu Hội đồng nhân dân đang công tác tại Thường trực Hội đồng nhân dân, các Ban của Hội đồng nhân dân cấp tỉnh thì tổ chức lấy ý kiến cử tri tại Văn phòng Đoàn đại biểu Quốc hội và Hội đồng nhân dân hoặc Văn phòng Hội đồng nhân dân (ở những nơi đã có Văn phòng Hội đồng nhân dân); đang công tác tại Thường trực Hội đồng nhân dân, các Ban của Hội đồng nhân dân cấp huyện thì tổ chức lấy ý kiến cử tri tại Văn phòng Hội đồng nhân dân và Ủy ban nhân dân. Người đứng đầu cơ quan phối hợp với Ban Chấp hành Công đoàn cơ quan triệu tập và chủ trì hội nghị.</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 xml:space="preserve">Người ứng cử đại biểu Quốc hội đang là Chủ tịch nước, Phó Chủ tịch nước, Thủ tướng Chính phủ, Phó Thủ tướng Chính phủ thì tổ chức lấy ý kiến cử tri tại Văn phòng Chủ tịch nước, </w:t>
            </w:r>
            <w:r w:rsidRPr="00923A0E">
              <w:rPr>
                <w:rFonts w:ascii="Times New Roman" w:eastAsia="Times New Roman" w:hAnsi="Times New Roman" w:cs="Times New Roman"/>
                <w:sz w:val="24"/>
                <w:szCs w:val="24"/>
              </w:rPr>
              <w:lastRenderedPageBreak/>
              <w:t>Văn phòng Chính phủ; người ứng cử đại biểu Quốc hội, đại biểu Hội đồng nhân dân đang là Chủ tịch Ủy ban nhân dân, Phó Chủ tịch Ủy ban nhân dân cấp tỉnh, cấp huyện thì tổ chức lấy ý kiến cử tri tại Văn phòng Ủy ban nhân dân cùng cấp. Người đứng đầu cơ quan phối hợp với Ban Chấp hành Công đoàn cơ quan triệu tập và chủ trì hội nghị.</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Người ứng cử đại biểu Quốc hội, đại biểu Hội đồng nhân dân công tác tại Tòa án nhân dân, Viện kiểm sát nhân dân các cấp, Kiểm toán nhà nước, các bộ, cơ quan ngang bộ, cơ quan thuộc Chính phủ, các cơ quan chuyên môn thuộc Ủy ban nhân dân cấp tỉnh, cấp huyện và các cơ quan khác của Nhà nước thì người đứng đầu cơ quan phối hợp với Ban Chấp hành Công đoàn triệu tập và chủ trì hội nghị;</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c) Người ứng cử đại biểu Quốc hội công tác tại cơ quan Ủy ban Mặt trận Tổ quốc Việt Nam, các tổ chức chính trị - xã hội, các tổ chức chính trị - xã hội - nghề nghiệp, tổ chức xã hội, tổ chức xã hội - nghề nghiệp các cấp thì ban lãnh đạo của tổ chức triệu tập và chủ trì hội nghị.</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Người ứng cử đại biểu Hội đồng nhân dân công tác tại cơ quan Ủy ban Mặt trận Tổ quốc Việt Nam, các tổ chức chính trị - xã hội, các tổ chức chính trị - xã hội - nghề nghiệp, tổ chức xã hội, tổ chức xã hội - nghề nghiệp các cấp thì người đứng đầu tổ chức phối hợp với Ban Chấp hành Công đoàn triệu tập và chủ trì hội nghị;</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d) Người ứng cử đại biểu Quốc hội, đại biểu Hội đồng nhân dân làm việc tại các đơn vị sự nghiệp công lập, tổ chức kinh tế thì người đứng đầu đơn vị phối hợp với Ban Chấp hành Công đoàn triệu tập và chủ trì hội nghị;</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đ) Người ứng cử đại biểu Quốc hội, đại biểu Hội đồng nhân dân công tác tại Đảng ủy, Thường trực Hội đồng nhân dân, Ủy ban nhân dân, Ủy ban Mặt trận Tổ quốc Việt Nam, tổ chức chính trị - xã hội cấp xã thì tổ chức hội nghị liên tịch giữa Đảng ủy, Hội đồng nhân dân, Ủy ban nhân dân, Ủy ban Mặt trận Tổ quốc, tổ chức chính trị - xã hội cấp xã do người đứng đầu cấp ủy triệu tập và chủ trì hội nghị;</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e) Người ứng cử đại biểu Quốc hội, ứng cử đại biểu Hội đồng nhân dân công tác ở các đơn vị vũ trang nhân dân thì do lãnh đạo, chỉ huy đơn vị triệu tập và chủ trì hội nghị;</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g) Trường hợp nơi công tác hoặc nơi làm việc của người ứng cử đại biểu Quốc hội, đại biểu Hội đồng nhân dân quy định tại khoản này chưa có tổ chức Công đoàn thì người đứng đầu cơ quan, tổ chức, đơn vị triệu tập và chủ trì hội nghị. Trường hợp người đứng đầu cơ quan, tổ chức, đơn vị ứng cử đại biểu Quốc hội, đại biểu Hội đồng nhân dân thì cấp phó của cơ quan, tổ chức, đơn vị triệu tập và chủ trì hội nghị.</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3. Số lượng cử tri tham dự hội nghị cử tri nơi công tác hoặc nơi làm việc để lấy ý kiến về người ứng cử đại biểu Quốc hội, đại biểu Hội đồng nhân dân ở những nơi có dưới một trăm cử tri thì tổ chức hội nghị toàn thể, nhưng phải bảo đảm ít nhất là hai phần ba tổng số cử tri tham dự.</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Nơi có từ một trăm cử tri trở lên thì có thể tổ chức hội nghị đại diện cử tri nhưng phải bảo đảm ít nhất là bảy mươi cử tri tham dự. Tùy đặc điểm, tình hình thực tế của cơ quan, tổ chức, đơn vị, Ban Chấp hành Công đoàn phối hợp với người đứng đầu cơ quan, tổ chức, đơn vị phân bổ số lượng người để các tổ chức công đoàn trực thuộc cử đại diện tham dự; trường hợp không có tổ chức Công đoàn thì người đứng đầu cơ quan, tổ chức, đơn vị phân bổ số lượng người để các đơn vị trực thuộc cử đại diện tham dự.</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4. Người ứng cử đại biểu Quốc hội, đại biểu Hội đồng nhân dân được mời tham dự hội nghị.</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b/>
                <w:bCs/>
                <w:sz w:val="24"/>
                <w:szCs w:val="24"/>
              </w:rPr>
              <w:t>Điều 2. Tổ chức hội nghị cử tri nơi cư trú</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 xml:space="preserve">1. Việc lấy ý kiến của hội nghị cử tri nơi cư trú đối với người ứng cử đại biểu Quốc hội, đại biểu Hội đồng nhân dân (gồm người được giới thiệu ứng cử và người tự ứng cử) được tổ </w:t>
            </w:r>
            <w:r w:rsidRPr="00923A0E">
              <w:rPr>
                <w:rFonts w:ascii="Times New Roman" w:eastAsia="Times New Roman" w:hAnsi="Times New Roman" w:cs="Times New Roman"/>
                <w:sz w:val="24"/>
                <w:szCs w:val="24"/>
              </w:rPr>
              <w:lastRenderedPageBreak/>
              <w:t>chức ở nơi người ứng cử cư trú thường xuyên tại thôn, làng, ấp, bản, buôn, phum, sóc, tổ dân phố, khu phố, khối phố (sau đây gọi chung là thôn, tổ dân phố) không phân biệt có hộ khẩu thường trú hay tạm trú dài hạn.</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2. Ban thường trực Ủy ban Mặt trận Tổ quốc Việt Nam cấp xã phối hợp với Ủy ban nhân dân cùng cấp triệu tập và chủ trì hội nghị.</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Thành phần dự hội nghị do Trưởng ban công tác Mặt trận phối hợp với Trưởng thôn, Tổ trưởng tổ dân phố để mời cử tri đến dự.</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3. Số lượng cử tri tham dự hội nghị cử tri nơi cư trú để lấy ý kiến về người ứng cử đại biểu Quốc hội, đại biểu Hội đồng nhân dân nơi có dưới một trăm cử tri thì tổ chức hội nghị toàn thể, nhưng phải bảo đảm trên 50% số cử tri tham dự. Nơi có từ một trăm cử tri trở lên thì phải bảo đảm ít nhất là năm mươi lăm cử tri tham dự.</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4. Chủ tịch, Phó Chủ tịch Hội đồng nhân dân cùng cấp, người ứng cử đại biểu Quốc hội, đại biểu Hội đồng nhân dân, đại diện cơ quan, tổ chức, đơn vị, thôn, tổ dân phố đã giới thiệu người ứng cử được mời tham dự hội nghị.</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b/>
                <w:bCs/>
                <w:sz w:val="24"/>
                <w:szCs w:val="24"/>
              </w:rPr>
              <w:t>Điều 3. Nội dung và biên bản hội nghị cử tri</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1. Tại hội nghị cử tri nơi công tác hoặc nơi làm việc và nơi cư trú, cử tri đối chiếu với tiêu chuẩn của đại biểu Quốc hội, đại biểu Hội đồng nhân dân, nhận xét, bày tỏ sự tín nhiệm đối với người ứng cử.</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2. Biên bản hội nghị cử tri phải ghi rõ thành phần, số lượng người tham dự, diễn biến, kết quả hội nghị; trong đó, phải ghi rõ tổng số cử tri được triệu tập, số cử tri có mặt, ý kiến phát biểu và sự tín nhiệm của cử tri đối với từng người ứng cử. Việc gửi biên bản được quy định như sau:</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a) Biên bản hội nghị cử tri nơi công tác lấy ý kiến nhận xét về người được cơ quan, tổ chức, đơn vị ở Trung ương dự kiến giới thiệu ứng cử đại biểu Quốc hội phải được gửi cùng biên bản hội nghị ban lãnh đạo của cơ quan, tổ chức, đơn vị nhận xét về người được giới thiệu ứng cử đến Ban thường trực Ủy ban Trung ương Mặt trận Tổ quốc Việt Nam trước khi hội nghị hiệp thương lần thứ hai được tổ chức;</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b) Biên bản hội nghị cử tri nơi công tác lấy ý kiến nhận xét về người được cơ quan, tổ chức, đơn vị ở địa phương dự kiến giới thiệu ứng cử đại biểu Quốc hội phải được gửi cùng biên bản hội nghị ban lãnh đạo của cơ quan, tổ chức, đơn vị nhận xét về người được giới thiệu ứng cử đến Ban thường trực Ủy ban Mặt trận Tổ quốc Việt Nam cấp tỉnh trước khi hội nghị hiệp thương lần thứ hai được tổ chức;</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c) Biên bản hội nghị cử tri nơi công tác lấy ý kiến về người được giới thiệu ứng cử đại biểu Hội đồng nhân dân phải được gửi cùng biên bản hội nghị ban lãnh đạo của cơ quan, tổ chức, đơn vị nơi người đó công tác nhận xét về người được giới thiệu ứng cử đến Ban thường trực Ủy ban Mặt trận Tổ quốc Việt Nam cấp tổ chức hội nghị hiệp thương trước khi hội nghị hiệp thương lần thứ hai được tổ chức;</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d) Biên bản hội nghị cử tri nơi cư trú lấy ý kiến về người ứng cử đại biểu Quốc hội được cơ quan, tổ chức, đơn vị ở trung ương giới thiệu phải được gửi đến Ban thường trực Ủy ban Trung ương Mặt trận Tổ quốc Việt Nam; lấy ý kiến về người ứng cử đại biểu Quốc hội được cơ quan, tổ chức, đơn vị ở địa phương giới thiệu phải được gửi đến Ban thường trực Ủy ban Mặt trận Tổ quốc Việt Nam cấp tỉnh ngay sau khi kết thúc hội nghị cử tri;</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đ) Biên bản hội nghị cử tri lấy ý kiến về người tự ứng cử đại biểu Quốc hội phải được gửi đến Ban thường trực Ủy ban Mặt trận Tổ quốc Việt Nam cấp tỉnh ngay sau khi kết thúc hội nghị cử tri;</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 xml:space="preserve">e) Biên bản hội nghị cử tri lấy ý kiến về người tự ứng cử đại biểu Hội đồng nhân dân, biên bản hội nghị cử tri nơi cư trú lấy ý kiến về người được cơ quan, tổ chức, đơn vị giới thiệu </w:t>
            </w:r>
            <w:r w:rsidRPr="00923A0E">
              <w:rPr>
                <w:rFonts w:ascii="Times New Roman" w:eastAsia="Times New Roman" w:hAnsi="Times New Roman" w:cs="Times New Roman"/>
                <w:sz w:val="24"/>
                <w:szCs w:val="24"/>
              </w:rPr>
              <w:lastRenderedPageBreak/>
              <w:t>ứng cử đại biểu Hội đồng nhân dân phải được gửi đến Ban thường trực Ủy ban Mặt trận Tổ quốc Việt Nam cấp tổ chức hội nghị hiệp thương ngay sau khi kết thúc hội nghị cử tri.</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b/>
                <w:bCs/>
                <w:sz w:val="24"/>
                <w:szCs w:val="24"/>
              </w:rPr>
              <w:t>Điều 4. Thủ tục tổ chức hội nghị cử tri</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1. Người chủ trì hội nghị tuyên bố lý do, giới thiệu đại biểu dự hội nghị. Người chủ trì có trách nhiệm sau đây:</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a) Giới thiệu về mục đích, yêu cầu của hội nghị;</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b) Giới thiệu Thư ký hội nghị để hội nghị quyết định;</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c) Báo cáo về số cử tri được mời, số cử tri có mặt;</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d) Giới thiệu danh sách người ứng cử;</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đ) Đọc tiêu chuẩn của đại biểu Quốc hội quy định tại Điều 22 của Luật Tổ chức Quốc hội (đối với hội nghị cử tri lấy ý kiến về người ứng cử đại biểu Quốc hội), tiêu chuẩn của đại biểu Hội đồng nhân dân quy định tại Điều 7 của Luật Tổ chức chính quyền địa phương (đối với hội nghị cử tri lấy ý kiến về người ứng cử đại biểu Hội đồng nhân dân) và những trường hợp không được ứng cử đại biểu Quốc hội, đại biểu Hội đồng nhân dân quy định tại Điều 37 của Luật Bầu cử đại biểu Quốc hội và đại biểu Hội đồng nhân dân.</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2. Thư ký hội nghị đọc tiểu sử tóm tắt của từng người ứng cử.</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3. Cử tri phát biểu ý kiến đối với từng người ứng cử.</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4. Người ứng cử, đại diện cơ quan, tổ chức, đơn vị giới thiệu người ứng cử phát biểu ý kiến.</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5. Hội nghị biểu quyết bằng hình thức giơ tay hoặc bỏ phiếu kín. Hội nghị cử Tổ kiểm phiếu từ ba đến năm người.</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Trường hợp hội nghị biểu quyết bằng hình thức giơ tay thì Tổ kiểm phiếu đếm, tính kết quả biểu quyết đối với từng người. Trường hợp hội nghị biểu quyết bằng bỏ phiếu kín, thì phiếu tín nhiệm của cử tri nơi công tác hoặc nơi làm việc phải có dấu của cơ quan, tổ chức, đơn vị hoặc Ban Chấp hành Công đoàn của cơ quan, tổ chức, đơn vị đó. Phiếu tín nhiệm của cử tri nơi cư trú phải có dấu của Ủy ban Mặt trận Tổ quốc Việt Nam cấp xã hoặc của Ủy ban nhân dân cùng cấp. Trên phiếu tín nhiệm ghi rõ họ và tên người ứng cử. Nếu có nhiều người ứng cử thì ghi rõ họ và tên của những người ứng cử, xếp theo vần chữ cái A, B, C... Cử tri gạch tên người ứng cử mà mình không tín nhiệm và bỏ vào hòm phiếu.</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6. Tổ trưởng Tổ kiểm phiếu công bố kết quả biểu quyết.</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7. Hội nghị thông qua biên bản hội nghị cử tri (theo mẫu số 01 hoặc mẫu số 02/BC ĐBQH, ĐBHĐND-UBTVQH).</w:t>
            </w:r>
          </w:p>
          <w:p w:rsidR="00923A0E" w:rsidRPr="00923A0E" w:rsidRDefault="00923A0E" w:rsidP="00923A0E">
            <w:pPr>
              <w:ind w:firstLine="709"/>
              <w:jc w:val="center"/>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CHƯƠNG II</w:t>
            </w:r>
          </w:p>
          <w:p w:rsidR="00923A0E" w:rsidRPr="00923A0E" w:rsidRDefault="00923A0E" w:rsidP="00923A0E">
            <w:pPr>
              <w:ind w:firstLine="709"/>
              <w:jc w:val="center"/>
              <w:rPr>
                <w:rFonts w:ascii="Times New Roman" w:eastAsia="Times New Roman" w:hAnsi="Times New Roman" w:cs="Times New Roman"/>
                <w:sz w:val="24"/>
                <w:szCs w:val="24"/>
              </w:rPr>
            </w:pPr>
            <w:r w:rsidRPr="00923A0E">
              <w:rPr>
                <w:rFonts w:ascii="Times New Roman" w:eastAsia="Times New Roman" w:hAnsi="Times New Roman" w:cs="Times New Roman"/>
                <w:b/>
                <w:bCs/>
                <w:sz w:val="24"/>
                <w:szCs w:val="24"/>
              </w:rPr>
              <w:t>GIỚI THIỆU NGƯỜI ỨNG CỬ ĐẠI BIỂU HỘI ĐỒNG NHÂN DÂN CẤP XÃ Ở THÔN, TỔ DÂN PHỐ</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b/>
                <w:bCs/>
                <w:sz w:val="24"/>
                <w:szCs w:val="24"/>
              </w:rPr>
              <w:t>Điều 5. Nội dung, trình tự dự kiến người ứng cử đại biểu Hội đồng nhân dân cấp xã ở thôn, tổ dân phố</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1. Trưởng ban công tác Mặt trận họp với Bí thư chi bộ, Trưởng thôn hoặc Tổ trưởng tổ dân phố dự kiến người của thôn, tổ dân phố ứng cử đại biểu Hội đồng nhân dân cấp xã theo thông báo của Ban thường trực Ủy ban Mặt trận Tổ quốc Việt Nam cấp xã về việc phân bổ số lượng và cơ cấu thành phần.</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2. Trưởng ban công tác Mặt trận triệu tập và chủ trì hội nghị gồm toàn bộ các thành viên của Ban công tác Mặt trận để thảo luận, dự kiến người ứng cử và cử thư ký hội nghị. Thủ tục tổ chức hội nghị được thực hiện như sau:</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 xml:space="preserve">a) Trưởng ban công tác Mặt trận giới thiệu mục đích, yêu cầu hội nghị và đọc thông báo của Ban thường trực Ủy ban Mặt trận Tổ quốc Việt Nam cấp xã về việc phân bổ số lượng, cơ </w:t>
            </w:r>
            <w:r w:rsidRPr="00923A0E">
              <w:rPr>
                <w:rFonts w:ascii="Times New Roman" w:eastAsia="Times New Roman" w:hAnsi="Times New Roman" w:cs="Times New Roman"/>
                <w:sz w:val="24"/>
                <w:szCs w:val="24"/>
              </w:rPr>
              <w:lastRenderedPageBreak/>
              <w:t>cấu, thành phần người của thôn, tổ dân phố được giới thiệu ứng cử đại biểu Hội đồng nhân dân cấp xã; tiêu chuẩn của đại biểu Hội đồng nhân dân quy định tại Điều 7 của Luật Tổ chức chính quyền địa phương và những trường hợp không được ứng cử đại biểu Hội đồng nhân dân quy định tại Điều 37 của Luật Bầu cử đại biểu Quốc hội và đại biểu Hội đồng nhân dân;</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b) Trưởng ban công tác Mặt trận nêu dự kiến người ứng cử đại biểu Hội đồng nhân dân cấp xã;</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c) Hội nghị thảo luận và nhận xét về người được dự kiến giới thiệu ứng cử;</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d) Trưởng ban công tác Mặt trận kết luận ý kiến của hội nghị nhận xét người được dự kiến ứng cử;</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đ) Hội nghị thông qua biên bản hội nghị (theo mẫu số 03/BC ĐBHĐND-UBTVQH).</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b/>
                <w:bCs/>
                <w:sz w:val="24"/>
                <w:szCs w:val="24"/>
              </w:rPr>
              <w:t>Điều 6. Hội nghị cử tri giới thiệu người ứng cử đại biểu Hội đồng nhân dân cấp xã ở thôn, tổ dân phố</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1. Trưởng ban công tác Mặt trận phối hợp với Trưởng thôn hoặc Tổ trưởng tổ dân phố gửi giấy mời tham dự hội nghị cử tri giới thiệu người ứng cử đại biểu Hội đồng nhân dân cấp xã ở thôn, tổ dân phố. Thành phần mời dự hội nghị gồm:</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a) Cử tri hoặc cử tri đại diện hộ gia đình. Số lượng cử tri tham dự hội nghị giới thiệu người ứng cử đại biểu Hội đồng nhân dân cấp xã nơi có dưới một trăm cử tri thì tổ chức hội nghị toàn thể, nhưng phải bảo đảm trên 50% số cử tri tham dự. Nơi có từ một trăm cử tri trở lên thì phải bảo đảm ít nhất là năm mươi lăm cử tri tham dự;</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b) Toàn thể thành viên Ban công tác Mặt trận;</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c) Trưởng thôn, Phó trưởng thôn hoặc Tổ trưởng, Tổ phó tổ dân phố;</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d) Đại diện Thường trực Hội đồng nhân dân, Ủy ban nhân dân, Ban thường trực Ủy ban Mặt trận Tổ quốc Việt Nam cấp xã; đối với phường thực hiện thí điểm không tổ chức Hội đồng nhân dân thì mời đại diện Ủy ban nhân dân, Ban thường trực Ủy ban Mặt trận Tổ quốc Việt Nam phường.</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2. Thủ tục tổ chức hội nghị cử tri lấy ý kiến về người ứng cử đại biểu Hội đồng nhân dân được thực hiện như sau:</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a) Trưởng ban hoặc Phó trưởng ban công tác Mặt trận chủ trì hội nghị cử tri, tuyên bố lý do và giới thiệu đại biểu dự hội nghị; giới thiệu mục đích, yêu cầu của hội nghị; giới thiệu Thư ký hội nghị để hội nghị quyết định;</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b) Người chủ trì hội nghị đọc thông báo của Ban thường trực Ủy ban Mặt trận Tổ quốc Việt Nam cấp xã về việc phân bổ số lượng và cơ cấu thành phần người của thôn, tổ dân phố được giới thiệu ứng cử; đọc tiêu chuẩn đại biểu Hội đồng nhân dân quy định tại Điều 7 của Luật Tổ chức chính quyền địa phương và những trường hợp không được ứng cử đại biểu Hội đồng nhân dân quy định tại Điều 37 của Luật Bầu cử đại biểu Quốc hội và đại biểu Hội đồng nhân dân;</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c) Đại diện Ban công tác Mặt trận đọc danh sách do Ban công tác Mặt trận dự kiến những người của thôn, tổ dân phố để giới thiệu ứng cử đại biểu Hội đồng nhân dân cấp xã. Cử tri có thể giới thiệu thêm người ứng cử để Hội nghị xem xét;</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d) Hội nghị thảo luận về những người được giới thiệu ứng cử;</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đ) Hội nghị quyết định danh sách chính thức những người được giới thiệu ứng cử của thôn, tổ dân phố bằng hình thức giơ tay hoặc bỏ phiếu kín. Hội nghị cử Tổ kiểm phiếu từ ba đến năm người.</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Trường hợp hội nghị biểu quyết bằng hình thức giơ tay thì Tổ kiểm phiếu đếm, tính kết quả biểu quyết đối với từng người.</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 xml:space="preserve">Trường hợp hội nghị biểu quyết bằng bỏ phiếu kín, thì phiếu tín nhiệm của cử tri phải </w:t>
            </w:r>
            <w:r w:rsidRPr="00923A0E">
              <w:rPr>
                <w:rFonts w:ascii="Times New Roman" w:eastAsia="Times New Roman" w:hAnsi="Times New Roman" w:cs="Times New Roman"/>
                <w:sz w:val="24"/>
                <w:szCs w:val="24"/>
              </w:rPr>
              <w:lastRenderedPageBreak/>
              <w:t>đóng dấu của Ủy ban Mặt trận Tổ quốc Việt Nam cấp xã hoặc dấu của Ủy ban nhân dân cùng cấp. Trên phiếu tín nhiệm ghi rõ họ và tên của những người được hội nghị cử tri dự kiến giới thiệu ứng cử. Nếu có nhiều người ứng cử thì ghi rõ họ và tên của những người ứng cử, xếp theo vần chữ cái A, B, C... Cử tri gạch tên người ứng cử mà mình không tín nhiệm và bỏ vào hòm phiếu. Người được giới thiệu ứng cử là người được trên 50% cử tri có mặt tín nhiệm;</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e) Tổ trưởng Tổ kiểm phiếu công bố kết quả biểu quyết;</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g) Hội nghị thông qua biên bản hội nghị (theo mẫu số 04/BC ĐBHĐND- UBTVQH).</w:t>
            </w:r>
          </w:p>
          <w:p w:rsidR="00923A0E" w:rsidRPr="00923A0E" w:rsidRDefault="00923A0E" w:rsidP="00923A0E">
            <w:pPr>
              <w:ind w:firstLine="709"/>
              <w:jc w:val="center"/>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CHƯƠNG III</w:t>
            </w:r>
          </w:p>
          <w:p w:rsidR="00923A0E" w:rsidRPr="00923A0E" w:rsidRDefault="00923A0E" w:rsidP="00923A0E">
            <w:pPr>
              <w:ind w:firstLine="709"/>
              <w:jc w:val="center"/>
              <w:rPr>
                <w:rFonts w:ascii="Times New Roman" w:eastAsia="Times New Roman" w:hAnsi="Times New Roman" w:cs="Times New Roman"/>
                <w:sz w:val="24"/>
                <w:szCs w:val="24"/>
              </w:rPr>
            </w:pPr>
            <w:r w:rsidRPr="00923A0E">
              <w:rPr>
                <w:rFonts w:ascii="Times New Roman" w:eastAsia="Times New Roman" w:hAnsi="Times New Roman" w:cs="Times New Roman"/>
                <w:b/>
                <w:bCs/>
                <w:sz w:val="24"/>
                <w:szCs w:val="24"/>
              </w:rPr>
              <w:t>HIỆP THƯƠNG, GIỚI THIỆU NGƯỜI ỨNG CỬ ĐẠI BIỂU QUỐC HỘI, ĐẠI BIỂU HỘI ĐỒNG NHÂN DÂN TRONG BẦU CỬ BỔ SUNG</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b/>
                <w:bCs/>
                <w:sz w:val="24"/>
                <w:szCs w:val="24"/>
              </w:rPr>
              <w:t>Điều 7. Công tác hiệp thương, giới thiệu người ứng cử trong bầu cử bổ sung</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Việc hiệp thương, giới thiệu người ứng cử trong bầu cử bổ sung đại biểu Quốc hội, đại biểu Hội đồng nhân dân được tổ chức và thực hiện theo quy định tại Mục 2, Mục 3 Chương V của Luật Bầu cử đại biểu Quốc hội và đại biểu Hội đồng nhân dân và văn bản quy định chi tiết, hướng dẫn có liên quan. Riêng thời gian tiến hành hiệp thương, giới thiệu người ứng cử trong bầu cử bổ sung thực hiện theo quy định tại Điều 8 của Nghị quyết này.</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b/>
                <w:bCs/>
                <w:sz w:val="24"/>
                <w:szCs w:val="24"/>
              </w:rPr>
              <w:t>Điều 8. Thời gian tiến hành hiệp thương, giới thiệu người ứng cử trong bầu cử bổ sung</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1. Hội nghị hiệp thương lần thứ nhất để thỏa thuận về cơ cấu, thành phần, số lượng những người ứng cử đại biểu Quốc hội, đại biểu Hội đồng nhân dân được tổ chức chậm nhất là 20 ngày trước ngày bầu cử bổ sung.</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2. Sau hội nghị hiệp thương lần thứ nhất, cơ quan, tổ chức, đơn vị, thôn, tổ dân phố được phân bổ số lượng người giới thiệu ứng cử tiến hành lựa chọn, giới thiệu người ứng cử chậm nhất là 19 ngày trước ngày bầu cử bổ sung.</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3. Hội nghị hiệp thương lần thứ hai để thỏa thuận lập danh sách sơ bộ những người ứng cử đại biểu Quốc hội, đại biểu Hội đồng nhân dân được tổ chức chậm nhất là 16 ngày trước ngày bầu cử bổ sung.</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4. Việc tổ chức hội nghị cử tri lấy ý kiến nhận xét và tín nhiệm của cử tri nơi cư trú và nơi công tác hoặc nơi làm việc (nếu có) về người ứng cử đại biểu Quốc hội, đại biểu Hội đồng nhân dân được thực hiện chậm nhất là 14 ngày trước ngày bầu cử bổ sung.</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5. Hội nghị hiệp thương lần thứ ba để lựa chọn, lập danh sách những người đủ tiêu chuẩn ứng cử đại biểu Quốc hội, đại biểu Hội đồng nhân dân được tổ chức chậm nhất là 12 ngày trước ngày bầu cử bổ sung.</w:t>
            </w:r>
          </w:p>
          <w:p w:rsidR="00923A0E" w:rsidRPr="00923A0E" w:rsidRDefault="00923A0E" w:rsidP="00923A0E">
            <w:pPr>
              <w:ind w:firstLine="709"/>
              <w:jc w:val="center"/>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CHƯƠNG IV</w:t>
            </w:r>
          </w:p>
          <w:p w:rsidR="00923A0E" w:rsidRPr="00923A0E" w:rsidRDefault="00923A0E" w:rsidP="00923A0E">
            <w:pPr>
              <w:ind w:firstLine="709"/>
              <w:jc w:val="center"/>
              <w:rPr>
                <w:rFonts w:ascii="Times New Roman" w:eastAsia="Times New Roman" w:hAnsi="Times New Roman" w:cs="Times New Roman"/>
                <w:sz w:val="24"/>
                <w:szCs w:val="24"/>
              </w:rPr>
            </w:pPr>
            <w:r w:rsidRPr="00923A0E">
              <w:rPr>
                <w:rFonts w:ascii="Times New Roman" w:eastAsia="Times New Roman" w:hAnsi="Times New Roman" w:cs="Times New Roman"/>
                <w:b/>
                <w:bCs/>
                <w:sz w:val="24"/>
                <w:szCs w:val="24"/>
              </w:rPr>
              <w:t>ĐIỀU KHOẢN THI HÀNH</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b/>
                <w:bCs/>
                <w:sz w:val="24"/>
                <w:szCs w:val="24"/>
              </w:rPr>
              <w:t>Điều 9. Hiệu lực thi hành</w:t>
            </w:r>
          </w:p>
          <w:p w:rsidR="00923A0E" w:rsidRPr="00923A0E" w:rsidRDefault="00923A0E" w:rsidP="00923A0E">
            <w:pPr>
              <w:ind w:firstLine="709"/>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Nghị quyết này có hiệu lực thi hành từ ngày ký.</w:t>
            </w:r>
          </w:p>
          <w:p w:rsidR="00923A0E" w:rsidRPr="00923A0E" w:rsidRDefault="00923A0E" w:rsidP="00923A0E">
            <w:pPr>
              <w:ind w:firstLine="709"/>
              <w:jc w:val="right"/>
              <w:rPr>
                <w:rFonts w:ascii="Times New Roman" w:eastAsia="Times New Roman" w:hAnsi="Times New Roman" w:cs="Times New Roman"/>
                <w:sz w:val="24"/>
                <w:szCs w:val="24"/>
              </w:rPr>
            </w:pPr>
            <w:r w:rsidRPr="00923A0E">
              <w:rPr>
                <w:rFonts w:ascii="Times New Roman" w:eastAsia="Times New Roman" w:hAnsi="Times New Roman" w:cs="Times New Roman"/>
                <w:i/>
                <w:iCs/>
                <w:sz w:val="24"/>
                <w:szCs w:val="24"/>
              </w:rPr>
              <w:t>Hà Nội, ngày 18 tháng 1 năm 2016</w:t>
            </w:r>
          </w:p>
          <w:p w:rsidR="00923A0E" w:rsidRPr="00923A0E" w:rsidRDefault="00923A0E" w:rsidP="00923A0E">
            <w:pPr>
              <w:ind w:firstLine="709"/>
              <w:jc w:val="right"/>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TM. ỦY BAN THƯỜNG VỤ QUỐC HỘI</w:t>
            </w:r>
          </w:p>
          <w:p w:rsidR="00923A0E" w:rsidRPr="00923A0E" w:rsidRDefault="00923A0E" w:rsidP="00923A0E">
            <w:pPr>
              <w:ind w:firstLine="709"/>
              <w:jc w:val="right"/>
              <w:rPr>
                <w:rFonts w:ascii="Times New Roman" w:eastAsia="Times New Roman" w:hAnsi="Times New Roman" w:cs="Times New Roman"/>
                <w:sz w:val="24"/>
                <w:szCs w:val="24"/>
              </w:rPr>
            </w:pPr>
            <w:r w:rsidRPr="00923A0E">
              <w:rPr>
                <w:rFonts w:ascii="Times New Roman" w:eastAsia="Times New Roman" w:hAnsi="Times New Roman" w:cs="Times New Roman"/>
                <w:sz w:val="24"/>
                <w:szCs w:val="24"/>
              </w:rPr>
              <w:t>CHỦ TỊCH</w:t>
            </w:r>
          </w:p>
          <w:p w:rsidR="00923A0E" w:rsidRPr="00923A0E" w:rsidRDefault="00923A0E" w:rsidP="00923A0E">
            <w:pPr>
              <w:ind w:firstLine="709"/>
              <w:jc w:val="right"/>
              <w:rPr>
                <w:rFonts w:ascii="Times New Roman" w:eastAsia="Times New Roman" w:hAnsi="Times New Roman" w:cs="Times New Roman"/>
                <w:sz w:val="24"/>
                <w:szCs w:val="24"/>
              </w:rPr>
            </w:pPr>
            <w:r w:rsidRPr="00923A0E">
              <w:rPr>
                <w:rFonts w:ascii="Times New Roman" w:eastAsia="Times New Roman" w:hAnsi="Times New Roman" w:cs="Times New Roman"/>
                <w:b/>
                <w:bCs/>
                <w:sz w:val="24"/>
                <w:szCs w:val="24"/>
              </w:rPr>
              <w:t>NGUYỄN SINH HÙNG</w:t>
            </w:r>
          </w:p>
        </w:tc>
      </w:tr>
    </w:tbl>
    <w:p w:rsidR="00976456" w:rsidRPr="00923A0E" w:rsidRDefault="00976456" w:rsidP="00923A0E">
      <w:pPr>
        <w:ind w:firstLine="709"/>
        <w:rPr>
          <w:rFonts w:ascii="Times New Roman" w:hAnsi="Times New Roman" w:cs="Times New Roman"/>
        </w:rPr>
      </w:pPr>
    </w:p>
    <w:sectPr w:rsidR="00976456" w:rsidRPr="00923A0E" w:rsidSect="009764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compat/>
  <w:rsids>
    <w:rsidRoot w:val="00923A0E"/>
    <w:rsid w:val="00163B28"/>
    <w:rsid w:val="00802E0E"/>
    <w:rsid w:val="00923A0E"/>
    <w:rsid w:val="00976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456"/>
  </w:style>
  <w:style w:type="paragraph" w:styleId="Heading3">
    <w:name w:val="heading 3"/>
    <w:basedOn w:val="Normal"/>
    <w:link w:val="Heading3Char"/>
    <w:uiPriority w:val="9"/>
    <w:qFormat/>
    <w:rsid w:val="00923A0E"/>
    <w:pPr>
      <w:spacing w:before="100" w:beforeAutospacing="1" w:after="100" w:afterAutospacing="1"/>
      <w:ind w:firstLine="0"/>
      <w:jc w:val="left"/>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23A0E"/>
    <w:pPr>
      <w:spacing w:before="100" w:beforeAutospacing="1" w:after="100" w:afterAutospacing="1"/>
      <w:ind w:firstLine="0"/>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3A0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23A0E"/>
    <w:rPr>
      <w:rFonts w:ascii="Times New Roman" w:eastAsia="Times New Roman" w:hAnsi="Times New Roman" w:cs="Times New Roman"/>
      <w:b/>
      <w:bCs/>
      <w:sz w:val="24"/>
      <w:szCs w:val="24"/>
    </w:rPr>
  </w:style>
  <w:style w:type="paragraph" w:styleId="NormalWeb">
    <w:name w:val="Normal (Web)"/>
    <w:basedOn w:val="Normal"/>
    <w:uiPriority w:val="99"/>
    <w:unhideWhenUsed/>
    <w:rsid w:val="00923A0E"/>
    <w:pPr>
      <w:spacing w:before="100" w:beforeAutospacing="1" w:after="100" w:afterAutospacing="1"/>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923A0E"/>
    <w:rPr>
      <w:b/>
      <w:bCs/>
    </w:rPr>
  </w:style>
  <w:style w:type="character" w:styleId="Emphasis">
    <w:name w:val="Emphasis"/>
    <w:basedOn w:val="DefaultParagraphFont"/>
    <w:uiPriority w:val="20"/>
    <w:qFormat/>
    <w:rsid w:val="00923A0E"/>
    <w:rPr>
      <w:i/>
      <w:iCs/>
    </w:rPr>
  </w:style>
</w:styles>
</file>

<file path=word/webSettings.xml><?xml version="1.0" encoding="utf-8"?>
<w:webSettings xmlns:r="http://schemas.openxmlformats.org/officeDocument/2006/relationships" xmlns:w="http://schemas.openxmlformats.org/wordprocessingml/2006/main">
  <w:divs>
    <w:div w:id="2076589786">
      <w:bodyDiv w:val="1"/>
      <w:marLeft w:val="0"/>
      <w:marRight w:val="0"/>
      <w:marTop w:val="0"/>
      <w:marBottom w:val="0"/>
      <w:divBdr>
        <w:top w:val="none" w:sz="0" w:space="0" w:color="auto"/>
        <w:left w:val="none" w:sz="0" w:space="0" w:color="auto"/>
        <w:bottom w:val="none" w:sz="0" w:space="0" w:color="auto"/>
        <w:right w:val="none" w:sz="0" w:space="0" w:color="auto"/>
      </w:divBdr>
      <w:divsChild>
        <w:div w:id="1495947917">
          <w:marLeft w:val="0"/>
          <w:marRight w:val="0"/>
          <w:marTop w:val="0"/>
          <w:marBottom w:val="0"/>
          <w:divBdr>
            <w:top w:val="none" w:sz="0" w:space="0" w:color="auto"/>
            <w:left w:val="none" w:sz="0" w:space="0" w:color="auto"/>
            <w:bottom w:val="none" w:sz="0" w:space="0" w:color="auto"/>
            <w:right w:val="none" w:sz="0" w:space="0" w:color="auto"/>
          </w:divBdr>
        </w:div>
        <w:div w:id="1447966493">
          <w:marLeft w:val="0"/>
          <w:marRight w:val="0"/>
          <w:marTop w:val="0"/>
          <w:marBottom w:val="0"/>
          <w:divBdr>
            <w:top w:val="none" w:sz="0" w:space="0" w:color="auto"/>
            <w:left w:val="none" w:sz="0" w:space="0" w:color="auto"/>
            <w:bottom w:val="none" w:sz="0" w:space="0" w:color="auto"/>
            <w:right w:val="none" w:sz="0" w:space="0" w:color="auto"/>
          </w:divBdr>
          <w:divsChild>
            <w:div w:id="1726415557">
              <w:marLeft w:val="0"/>
              <w:marRight w:val="0"/>
              <w:marTop w:val="0"/>
              <w:marBottom w:val="0"/>
              <w:divBdr>
                <w:top w:val="none" w:sz="0" w:space="0" w:color="auto"/>
                <w:left w:val="none" w:sz="0" w:space="0" w:color="auto"/>
                <w:bottom w:val="none" w:sz="0" w:space="0" w:color="auto"/>
                <w:right w:val="none" w:sz="0" w:space="0" w:color="auto"/>
              </w:divBdr>
            </w:div>
            <w:div w:id="957564194">
              <w:marLeft w:val="0"/>
              <w:marRight w:val="0"/>
              <w:marTop w:val="0"/>
              <w:marBottom w:val="0"/>
              <w:divBdr>
                <w:top w:val="none" w:sz="0" w:space="0" w:color="auto"/>
                <w:left w:val="none" w:sz="0" w:space="0" w:color="auto"/>
                <w:bottom w:val="none" w:sz="0" w:space="0" w:color="auto"/>
                <w:right w:val="none" w:sz="0" w:space="0" w:color="auto"/>
              </w:divBdr>
            </w:div>
          </w:divsChild>
        </w:div>
        <w:div w:id="1658414490">
          <w:marLeft w:val="0"/>
          <w:marRight w:val="0"/>
          <w:marTop w:val="0"/>
          <w:marBottom w:val="0"/>
          <w:divBdr>
            <w:top w:val="none" w:sz="0" w:space="0" w:color="auto"/>
            <w:left w:val="none" w:sz="0" w:space="0" w:color="auto"/>
            <w:bottom w:val="none" w:sz="0" w:space="0" w:color="auto"/>
            <w:right w:val="none" w:sz="0" w:space="0" w:color="auto"/>
          </w:divBdr>
        </w:div>
        <w:div w:id="1859394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621C9-006B-4CFB-86EE-38F37B92F4CE}"/>
</file>

<file path=customXml/itemProps2.xml><?xml version="1.0" encoding="utf-8"?>
<ds:datastoreItem xmlns:ds="http://schemas.openxmlformats.org/officeDocument/2006/customXml" ds:itemID="{B229AF27-7AF1-478A-B2B8-9BB9806C2598}"/>
</file>

<file path=customXml/itemProps3.xml><?xml version="1.0" encoding="utf-8"?>
<ds:datastoreItem xmlns:ds="http://schemas.openxmlformats.org/officeDocument/2006/customXml" ds:itemID="{BD31EC35-B3D3-4DB7-B44A-61536B6FE3C5}"/>
</file>

<file path=docProps/app.xml><?xml version="1.0" encoding="utf-8"?>
<Properties xmlns="http://schemas.openxmlformats.org/officeDocument/2006/extended-properties" xmlns:vt="http://schemas.openxmlformats.org/officeDocument/2006/docPropsVTypes">
  <Template>Normal</Template>
  <TotalTime>5</TotalTime>
  <Pages>6</Pages>
  <Words>2824</Words>
  <Characters>16098</Characters>
  <Application>Microsoft Office Word</Application>
  <DocSecurity>0</DocSecurity>
  <Lines>134</Lines>
  <Paragraphs>37</Paragraphs>
  <ScaleCrop>false</ScaleCrop>
  <Company/>
  <LinksUpToDate>false</LinksUpToDate>
  <CharactersWithSpaces>18885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2016-01-26T03:55:00Z</dcterms:created>
  <dcterms:modified xsi:type="dcterms:W3CDTF">2016-01-26T04:00:00Z</dcterms:modified>
</cp:coreProperties>
</file>